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418"/>
        <w:gridCol w:w="1567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D99C4" w14:textId="77777777" w:rsidR="00373445" w:rsidRPr="00CE3F7E" w:rsidRDefault="00373445" w:rsidP="00373445">
            <w:pPr>
              <w:ind w:left="3009"/>
              <w:rPr>
                <w:b/>
              </w:rPr>
            </w:pPr>
            <w:r w:rsidRPr="00CE3F7E">
              <w:rPr>
                <w:b/>
              </w:rPr>
              <w:t>Allegato B GRIGLIA DI AUTOVALUTAZIONE</w:t>
            </w:r>
          </w:p>
          <w:p w14:paraId="1646A4BF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bookmarkStart w:id="0" w:name="_GoBack"/>
            <w:bookmarkEnd w:id="0"/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3C0" w14:textId="77777777" w:rsidR="00373445" w:rsidRPr="00D56F00" w:rsidRDefault="00373445" w:rsidP="00373445">
            <w:pPr>
              <w:spacing w:before="79" w:after="0" w:line="240" w:lineRule="auto"/>
              <w:ind w:left="107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CRITERIO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PREFERENZA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PARITA’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 PUNTEGGIO:</w:t>
            </w:r>
          </w:p>
          <w:p w14:paraId="596320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Docente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con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più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anni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servizio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nella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scuola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titolarità</w:t>
            </w:r>
          </w:p>
        </w:tc>
      </w:tr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373445"/>
    <w:rsid w:val="005124E4"/>
    <w:rsid w:val="007E14D4"/>
    <w:rsid w:val="00992060"/>
    <w:rsid w:val="00B836F3"/>
    <w:rsid w:val="00CE3F7E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F025-D69E-4A8C-AA02-A08477B9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pc</cp:lastModifiedBy>
  <cp:revision>2</cp:revision>
  <dcterms:created xsi:type="dcterms:W3CDTF">2025-09-16T19:16:00Z</dcterms:created>
  <dcterms:modified xsi:type="dcterms:W3CDTF">2025-09-16T19:16:00Z</dcterms:modified>
</cp:coreProperties>
</file>