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FC" w:rsidRDefault="00B235FC" w:rsidP="00B22FD1">
      <w:pPr>
        <w:kinsoku w:val="0"/>
        <w:overflowPunct w:val="0"/>
        <w:autoSpaceDE w:val="0"/>
        <w:autoSpaceDN w:val="0"/>
        <w:adjustRightInd w:val="0"/>
        <w:spacing w:after="31" w:line="231" w:lineRule="exact"/>
        <w:ind w:left="-426"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bookmarkStart w:id="0" w:name="_Hlk141093653"/>
      <w:bookmarkEnd w:id="0"/>
    </w:p>
    <w:p w:rsidR="00864FAA" w:rsidRPr="00864FAA" w:rsidRDefault="00E67D14" w:rsidP="00864FAA">
      <w:pPr>
        <w:kinsoku w:val="0"/>
        <w:overflowPunct w:val="0"/>
        <w:autoSpaceDE w:val="0"/>
        <w:autoSpaceDN w:val="0"/>
        <w:adjustRightInd w:val="0"/>
        <w:spacing w:after="31" w:line="231" w:lineRule="exact"/>
        <w:ind w:right="10"/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</w:pP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245745</wp:posOffset>
            </wp:positionV>
            <wp:extent cx="575310" cy="563880"/>
            <wp:effectExtent l="19050" t="0" r="0" b="0"/>
            <wp:wrapTight wrapText="bothSides">
              <wp:wrapPolygon edited="0">
                <wp:start x="6437" y="0"/>
                <wp:lineTo x="2146" y="730"/>
                <wp:lineTo x="-715" y="5838"/>
                <wp:lineTo x="-715" y="18243"/>
                <wp:lineTo x="715" y="21162"/>
                <wp:lineTo x="4291" y="21162"/>
                <wp:lineTo x="16450" y="21162"/>
                <wp:lineTo x="20026" y="21162"/>
                <wp:lineTo x="21457" y="18243"/>
                <wp:lineTo x="21457" y="6568"/>
                <wp:lineTo x="20026" y="2919"/>
                <wp:lineTo x="15735" y="0"/>
                <wp:lineTo x="6437" y="0"/>
              </wp:wrapPolygon>
            </wp:wrapTight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5158740</wp:posOffset>
            </wp:positionH>
            <wp:positionV relativeFrom="paragraph">
              <wp:posOffset>179070</wp:posOffset>
            </wp:positionV>
            <wp:extent cx="628650" cy="632460"/>
            <wp:effectExtent l="1905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1059180</wp:posOffset>
            </wp:positionH>
            <wp:positionV relativeFrom="paragraph">
              <wp:posOffset>247650</wp:posOffset>
            </wp:positionV>
            <wp:extent cx="2213610" cy="464820"/>
            <wp:effectExtent l="19050" t="0" r="0" b="0"/>
            <wp:wrapNone/>
            <wp:docPr id="20" name="Immagine 20" descr="Immagine che contiene testo, Carattere, Blu elettrico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Blu elettrico, simbol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noProof/>
          <w:color w:val="001F5F"/>
          <w:sz w:val="19"/>
          <w:szCs w:val="19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247650</wp:posOffset>
            </wp:positionV>
            <wp:extent cx="1680210" cy="464820"/>
            <wp:effectExtent l="19050" t="0" r="0" b="0"/>
            <wp:wrapThrough wrapText="bothSides">
              <wp:wrapPolygon edited="0">
                <wp:start x="-245" y="0"/>
                <wp:lineTo x="-245" y="20361"/>
                <wp:lineTo x="21551" y="20361"/>
                <wp:lineTo x="21551" y="0"/>
                <wp:lineTo x="-245" y="0"/>
              </wp:wrapPolygon>
            </wp:wrapThrough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367" w:lineRule="exact"/>
        <w:ind w:right="382"/>
        <w:jc w:val="center"/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</w:pPr>
      <w:r w:rsidRPr="00B235FC">
        <w:rPr>
          <w:rFonts w:ascii="Times New Roman" w:eastAsia="Calibri" w:hAnsi="Times New Roman" w:cs="Times New Roman"/>
          <w:b/>
          <w:bCs/>
          <w:color w:val="001F5F"/>
          <w:sz w:val="32"/>
          <w:szCs w:val="32"/>
        </w:rPr>
        <w:t>ISTITUTO TECNICO ECONOMICO STATALE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</w:pPr>
      <w:r w:rsidRPr="00B235FC">
        <w:rPr>
          <w:rFonts w:ascii="Calibri" w:eastAsia="Calibri" w:hAnsi="Calibri" w:cs="Calibri"/>
          <w:b/>
          <w:bCs/>
          <w:i/>
          <w:iCs/>
          <w:color w:val="001F5F"/>
          <w:sz w:val="28"/>
          <w:szCs w:val="28"/>
        </w:rPr>
        <w:t>“ANGELO FRACCACRETA”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379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Indirizzi: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Amministrazione finanza e marketing – Turismo</w:t>
      </w:r>
    </w:p>
    <w:p w:rsidR="00B235FC" w:rsidRPr="00B235FC" w:rsidRDefault="00B235FC" w:rsidP="00B235FC">
      <w:pPr>
        <w:kinsoku w:val="0"/>
        <w:overflowPunct w:val="0"/>
        <w:autoSpaceDE w:val="0"/>
        <w:autoSpaceDN w:val="0"/>
        <w:adjustRightInd w:val="0"/>
        <w:spacing w:after="0" w:line="231" w:lineRule="exact"/>
        <w:ind w:right="384"/>
        <w:jc w:val="center"/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</w:pP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Articolazioni: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>Relazioni internazionali per il marketing – Sistemi informativi aziendali</w:t>
      </w:r>
    </w:p>
    <w:p w:rsidR="00B235FC" w:rsidRPr="00B235FC" w:rsidRDefault="00B235FC" w:rsidP="00B235FC">
      <w:pPr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shd w:val="clear" w:color="auto" w:fill="E4E6EB"/>
          <w:lang w:eastAsia="it-IT"/>
        </w:rPr>
      </w:pPr>
      <w:r w:rsidRPr="00B235FC">
        <w:rPr>
          <w:rFonts w:ascii="Calibri" w:eastAsia="Calibri" w:hAnsi="Calibri" w:cs="Calibri"/>
          <w:b/>
          <w:bCs/>
          <w:color w:val="001F5F"/>
          <w:w w:val="99"/>
          <w:sz w:val="19"/>
          <w:szCs w:val="19"/>
        </w:rPr>
        <w:t xml:space="preserve"> </w:t>
      </w:r>
      <w:r w:rsidRPr="00B235FC">
        <w:rPr>
          <w:rFonts w:ascii="Calibri" w:eastAsia="Calibri" w:hAnsi="Calibri" w:cs="Calibri"/>
          <w:b/>
          <w:bCs/>
          <w:color w:val="001F5F"/>
          <w:sz w:val="19"/>
          <w:szCs w:val="19"/>
        </w:rPr>
        <w:t xml:space="preserve">                                                      Corso serale- </w:t>
      </w:r>
      <w:r w:rsidRPr="00B235FC">
        <w:rPr>
          <w:rFonts w:ascii="Calibri" w:eastAsia="Calibri" w:hAnsi="Calibri" w:cs="Calibri"/>
          <w:b/>
          <w:bCs/>
          <w:i/>
          <w:iCs/>
          <w:color w:val="001F5F"/>
          <w:sz w:val="19"/>
          <w:szCs w:val="19"/>
        </w:rPr>
        <w:t xml:space="preserve">Percorsi di Istruzione di secondo livello: AFM - SIA                         </w:t>
      </w:r>
    </w:p>
    <w:p w:rsidR="009B67DB" w:rsidRPr="00405740" w:rsidRDefault="009B67DB" w:rsidP="009B67DB">
      <w:pPr>
        <w:widowControl w:val="0"/>
        <w:tabs>
          <w:tab w:val="left" w:pos="10439"/>
        </w:tabs>
        <w:autoSpaceDE w:val="0"/>
        <w:autoSpaceDN w:val="0"/>
        <w:spacing w:after="0" w:line="231" w:lineRule="exact"/>
        <w:rPr>
          <w:rFonts w:ascii="Times New Roman" w:eastAsia="Times New Roman" w:hAnsi="Times New Roman" w:cs="Calibri"/>
          <w:b/>
          <w:i/>
          <w:sz w:val="19"/>
          <w:szCs w:val="24"/>
          <w:lang w:eastAsia="it-IT"/>
        </w:rPr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  <w:r w:rsidRPr="00405740">
        <w:rPr>
          <w:rFonts w:ascii="Times New Roman" w:eastAsia="Times New Roman" w:hAnsi="Times New Roman" w:cs="Calibri"/>
          <w:b/>
          <w:i/>
          <w:color w:val="001F5F"/>
          <w:sz w:val="19"/>
          <w:szCs w:val="24"/>
          <w:u w:val="double" w:color="006FC0"/>
          <w:lang w:eastAsia="it-IT"/>
        </w:rPr>
        <w:t xml:space="preserve"> </w:t>
      </w:r>
    </w:p>
    <w:p w:rsidR="0049220A" w:rsidRDefault="00141CEE" w:rsidP="004E43AC">
      <w:pPr>
        <w:shd w:val="clear" w:color="auto" w:fill="FFFFFF"/>
        <w:spacing w:before="240"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</w:pPr>
      <w:r>
        <w:rPr>
          <w:rFonts w:ascii="Segoe UI" w:eastAsia="Times New Roman" w:hAnsi="Segoe UI" w:cs="Segoe UI"/>
          <w:b/>
          <w:bCs/>
          <w:color w:val="242424"/>
          <w:sz w:val="23"/>
          <w:szCs w:val="23"/>
          <w:shd w:val="clear" w:color="auto" w:fill="FFFFFF"/>
          <w:lang w:eastAsia="it-IT"/>
        </w:rPr>
        <w:t xml:space="preserve"> </w:t>
      </w:r>
    </w:p>
    <w:p w:rsidR="008C7B80" w:rsidRDefault="008C7B80" w:rsidP="003F0ECF">
      <w:pPr>
        <w:tabs>
          <w:tab w:val="left" w:pos="354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F0ECF">
        <w:rPr>
          <w:rFonts w:cstheme="minorHAnsi"/>
          <w:b/>
          <w:bCs/>
          <w:sz w:val="24"/>
          <w:szCs w:val="24"/>
        </w:rPr>
        <w:t>VERBALE N. 01/202</w:t>
      </w:r>
      <w:r w:rsidR="00605AAF">
        <w:rPr>
          <w:rFonts w:cstheme="minorHAnsi"/>
          <w:b/>
          <w:bCs/>
          <w:sz w:val="24"/>
          <w:szCs w:val="24"/>
        </w:rPr>
        <w:t>5</w:t>
      </w:r>
      <w:bookmarkStart w:id="1" w:name="_GoBack"/>
      <w:bookmarkEnd w:id="1"/>
    </w:p>
    <w:p w:rsidR="003F0ECF" w:rsidRPr="003F0ECF" w:rsidRDefault="003F0ECF" w:rsidP="003F0ECF">
      <w:pPr>
        <w:tabs>
          <w:tab w:val="left" w:pos="3540"/>
        </w:tabs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:rsidR="008C7B80" w:rsidRPr="003F0ECF" w:rsidRDefault="008C7B80" w:rsidP="008C7B80">
      <w:pPr>
        <w:tabs>
          <w:tab w:val="left" w:pos="354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Il giorno…</w:t>
      </w:r>
      <w:proofErr w:type="gramStart"/>
      <w:r w:rsidRPr="003F0ECF">
        <w:rPr>
          <w:rFonts w:cstheme="minorHAnsi"/>
          <w:sz w:val="24"/>
          <w:szCs w:val="24"/>
        </w:rPr>
        <w:t>…….</w:t>
      </w:r>
      <w:proofErr w:type="gramEnd"/>
      <w:r w:rsidRPr="003F0ECF">
        <w:rPr>
          <w:rFonts w:cstheme="minorHAnsi"/>
          <w:sz w:val="24"/>
          <w:szCs w:val="24"/>
        </w:rPr>
        <w:t>.alle ore………. si è riunito il Consiglio della Classe</w:t>
      </w:r>
      <w:proofErr w:type="gramStart"/>
      <w:r w:rsidRPr="003F0ECF">
        <w:rPr>
          <w:rFonts w:cstheme="minorHAnsi"/>
          <w:sz w:val="24"/>
          <w:szCs w:val="24"/>
        </w:rPr>
        <w:t>……</w:t>
      </w:r>
      <w:r w:rsidR="003F0ECF">
        <w:rPr>
          <w:rFonts w:cstheme="minorHAnsi"/>
          <w:sz w:val="24"/>
          <w:szCs w:val="24"/>
        </w:rPr>
        <w:t>.</w:t>
      </w:r>
      <w:proofErr w:type="gramEnd"/>
      <w:r w:rsidRPr="003F0ECF">
        <w:rPr>
          <w:rFonts w:cstheme="minorHAnsi"/>
          <w:sz w:val="24"/>
          <w:szCs w:val="24"/>
        </w:rPr>
        <w:t xml:space="preserve">Sez. </w:t>
      </w:r>
      <w:r w:rsidR="003F0ECF">
        <w:rPr>
          <w:rFonts w:cstheme="minorHAnsi"/>
          <w:sz w:val="24"/>
          <w:szCs w:val="24"/>
        </w:rPr>
        <w:t>……..</w:t>
      </w:r>
      <w:r w:rsidRPr="003F0ECF">
        <w:rPr>
          <w:rFonts w:cstheme="minorHAnsi"/>
          <w:sz w:val="24"/>
          <w:szCs w:val="24"/>
        </w:rPr>
        <w:t xml:space="preserve">        Indirizzo</w:t>
      </w:r>
      <w:r w:rsidR="003F0ECF" w:rsidRPr="003F0ECF">
        <w:rPr>
          <w:rFonts w:cstheme="minorHAnsi"/>
          <w:sz w:val="24"/>
          <w:szCs w:val="24"/>
        </w:rPr>
        <w:t xml:space="preserve">/Articolazione </w:t>
      </w:r>
      <w:r w:rsidRPr="003F0ECF">
        <w:rPr>
          <w:rFonts w:cstheme="minorHAnsi"/>
          <w:sz w:val="24"/>
          <w:szCs w:val="24"/>
        </w:rPr>
        <w:t>……. per procedere alla discussione dei seguenti punti all’o.d.g.: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Individuazione del segretario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Analisi situazione di partenza della classe: conoscenze, abilità, competenze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Progettazione didattica comune in base ai seguenti indicatori: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obiettivi formativi comuni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metodologie di insegnamento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prove di verifica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comportamenti comuni dei docenti in ordine all’azione educativa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Organizzazione PCTO nelle classi del triennio: individuazione del tutor d’aula e definizione dell’idea progettuale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Elaborazione di UDA multidisciplinari afferenti al curricolo di Educazione Civica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Per le classi prime e terze: presa visione degli eventuali alunni certificati BES (stesura di PEI/PDP)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 xml:space="preserve">Stesura di un PFP (Piano Formativo Personalizzato) nelle classi dove sono presenti alunni </w:t>
      </w:r>
    </w:p>
    <w:p w:rsidR="008C7B80" w:rsidRPr="003F0ECF" w:rsidRDefault="008C7B80" w:rsidP="008C7B80">
      <w:pPr>
        <w:spacing w:after="0" w:line="360" w:lineRule="auto"/>
        <w:ind w:left="720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che rientrano nella categoria “studente – atleta di alto livello”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Segnalazione in segreteria degli alunni non frequentanti alla data del 1</w:t>
      </w:r>
      <w:r w:rsidR="003F0ECF" w:rsidRPr="003F0ECF">
        <w:rPr>
          <w:rFonts w:cstheme="minorHAnsi"/>
          <w:b/>
          <w:sz w:val="24"/>
          <w:szCs w:val="24"/>
        </w:rPr>
        <w:t>8</w:t>
      </w:r>
      <w:r w:rsidRPr="003F0ECF">
        <w:rPr>
          <w:rFonts w:cstheme="minorHAnsi"/>
          <w:b/>
          <w:sz w:val="24"/>
          <w:szCs w:val="24"/>
        </w:rPr>
        <w:t xml:space="preserve"> ottobre 202</w:t>
      </w:r>
      <w:r w:rsidR="003F0ECF" w:rsidRPr="003F0ECF">
        <w:rPr>
          <w:rFonts w:cstheme="minorHAnsi"/>
          <w:b/>
          <w:sz w:val="24"/>
          <w:szCs w:val="24"/>
        </w:rPr>
        <w:t>4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Viaggi d’istruzione: definizione delle mete e individuazione degli accompagnatori (classi parallele per il biennio e in verticale per il triennio)</w:t>
      </w:r>
    </w:p>
    <w:p w:rsidR="008C7B80" w:rsidRPr="003F0ECF" w:rsidRDefault="008C7B80" w:rsidP="008C7B80">
      <w:pPr>
        <w:numPr>
          <w:ilvl w:val="0"/>
          <w:numId w:val="1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Visite guidate, uscite didattiche sul territorio, rappresentazioni teatrali e cinematografiche, Giornate FAI: programmazione e calendarizzazione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>Risultano presenti tutti i docenti convocati, ad eccezione di……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 xml:space="preserve">Presiede il Coordinatore, </w:t>
      </w:r>
      <w:proofErr w:type="gramStart"/>
      <w:r w:rsidRPr="003F0ECF">
        <w:rPr>
          <w:rFonts w:cstheme="minorHAnsi"/>
          <w:sz w:val="24"/>
          <w:szCs w:val="24"/>
          <w:shd w:val="clear" w:color="auto" w:fill="FFFFFF"/>
        </w:rPr>
        <w:t>prof….</w:t>
      </w:r>
      <w:proofErr w:type="gramEnd"/>
      <w:r w:rsidRPr="003F0ECF">
        <w:rPr>
          <w:rFonts w:cstheme="minorHAnsi"/>
          <w:sz w:val="24"/>
          <w:szCs w:val="24"/>
          <w:shd w:val="clear" w:color="auto" w:fill="FFFFFF"/>
        </w:rPr>
        <w:t>; verbalizza il prof…………..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F0ECF">
        <w:rPr>
          <w:rFonts w:cstheme="minorHAnsi"/>
          <w:sz w:val="24"/>
          <w:szCs w:val="24"/>
          <w:shd w:val="clear" w:color="auto" w:fill="FFFFFF"/>
        </w:rPr>
        <w:t xml:space="preserve">Constatata la presenza del numero legale dei partecipanti, il coordinatore passa alla discussione dei vari punti: 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lastRenderedPageBreak/>
        <w:t xml:space="preserve">PUNTO 1 - </w:t>
      </w:r>
      <w:r w:rsidRPr="003F0ECF">
        <w:rPr>
          <w:rFonts w:cstheme="minorHAnsi"/>
          <w:b/>
          <w:sz w:val="24"/>
          <w:szCs w:val="24"/>
        </w:rPr>
        <w:t xml:space="preserve"> Individuazione del segretario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 xml:space="preserve">PUNTO 2 - </w:t>
      </w:r>
      <w:r w:rsidRPr="003F0ECF">
        <w:rPr>
          <w:rFonts w:cstheme="minorHAnsi"/>
          <w:b/>
          <w:sz w:val="24"/>
          <w:szCs w:val="24"/>
        </w:rPr>
        <w:t xml:space="preserve"> Analisi situazione di partenza della classe: conoscenze, abilità, competenze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3 -</w:t>
      </w:r>
      <w:r w:rsidRPr="003F0ECF">
        <w:rPr>
          <w:rFonts w:cstheme="minorHAnsi"/>
          <w:b/>
          <w:sz w:val="24"/>
          <w:szCs w:val="24"/>
        </w:rPr>
        <w:t xml:space="preserve"> Progettazione didattica comune in base ai seguenti indicatori: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obiettivi formativi comuni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metodologie di insegnamento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prove di verifica</w:t>
      </w:r>
    </w:p>
    <w:p w:rsidR="008C7B80" w:rsidRPr="003F0ECF" w:rsidRDefault="008C7B80" w:rsidP="008C7B80">
      <w:pPr>
        <w:numPr>
          <w:ilvl w:val="0"/>
          <w:numId w:val="13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comportamenti comuni dei docenti in ordine all’azione educativa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4 -</w:t>
      </w:r>
      <w:r w:rsidRPr="003F0ECF">
        <w:rPr>
          <w:rFonts w:cstheme="minorHAnsi"/>
          <w:b/>
          <w:sz w:val="24"/>
          <w:szCs w:val="24"/>
        </w:rPr>
        <w:t xml:space="preserve"> Organizzazione PCTO nelle classi del triennio: individuazione del tutor d’aula e definizione dell’idea progettuale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  <w:shd w:val="clear" w:color="auto" w:fill="FFFFFF"/>
        </w:rPr>
        <w:t>PUNTO 5 -</w:t>
      </w:r>
      <w:r w:rsidRPr="003F0ECF">
        <w:rPr>
          <w:rFonts w:cstheme="minorHAnsi"/>
          <w:b/>
          <w:sz w:val="24"/>
          <w:szCs w:val="24"/>
        </w:rPr>
        <w:t xml:space="preserve"> Elaborazione di UDA multidisciplinari afferenti al curricolo di Educazione Civica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6 - Per le classi prime e terze: presa visione degli eventuali alunni certificati BES (stesura di PEI/PDP)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…………………………………………………………………………..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7 - Stesura di un PFP (Piano Formativo Personalizzato) nelle classi dove sono presenti alunni che rientrano nella categoria “studente – atleta di alto livello”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8 - Segnalazione in segreteria degli alunni non frequentanti alla data del 1</w:t>
      </w:r>
      <w:r w:rsidR="003F0ECF" w:rsidRPr="003F0ECF">
        <w:rPr>
          <w:rFonts w:cstheme="minorHAnsi"/>
          <w:b/>
          <w:sz w:val="24"/>
          <w:szCs w:val="24"/>
        </w:rPr>
        <w:t>8</w:t>
      </w:r>
      <w:r w:rsidRPr="003F0ECF">
        <w:rPr>
          <w:rFonts w:cstheme="minorHAnsi"/>
          <w:b/>
          <w:sz w:val="24"/>
          <w:szCs w:val="24"/>
        </w:rPr>
        <w:t xml:space="preserve"> ottobre 202</w:t>
      </w:r>
      <w:r w:rsidR="003F0ECF" w:rsidRPr="003F0ECF">
        <w:rPr>
          <w:rFonts w:cstheme="minorHAnsi"/>
          <w:b/>
          <w:sz w:val="24"/>
          <w:szCs w:val="24"/>
        </w:rPr>
        <w:t>4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9 - Viaggi d’istruzione: definizione delle mete e individuazione degli accompagnatori (classi parallele per il biennio e in verticale per il triennio)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PUNTO 10 - Visite guidate, uscite didattiche sul territorio, rappresentazioni teatrali e cinematografiche, Giornate FAI: programmazione e calendarizzazione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3F0ECF">
        <w:rPr>
          <w:rFonts w:cstheme="minorHAnsi"/>
          <w:b/>
          <w:sz w:val="24"/>
          <w:szCs w:val="24"/>
        </w:rPr>
        <w:t>……………………………………………………………………………………………</w:t>
      </w:r>
    </w:p>
    <w:p w:rsidR="008C7B80" w:rsidRPr="003F0ECF" w:rsidRDefault="008C7B80" w:rsidP="008C7B8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F0ECF">
        <w:rPr>
          <w:rFonts w:cstheme="minorHAnsi"/>
          <w:sz w:val="24"/>
          <w:szCs w:val="24"/>
        </w:rPr>
        <w:t>La seduta termina alle ore…</w:t>
      </w:r>
      <w:r w:rsidR="003F0ECF">
        <w:rPr>
          <w:rFonts w:cstheme="minorHAnsi"/>
          <w:sz w:val="24"/>
          <w:szCs w:val="24"/>
        </w:rPr>
        <w:t xml:space="preserve">….   </w:t>
      </w:r>
      <w:r w:rsidRPr="003F0ECF">
        <w:rPr>
          <w:rFonts w:cstheme="minorHAnsi"/>
          <w:sz w:val="24"/>
          <w:szCs w:val="24"/>
        </w:rPr>
        <w:t>Della stessa è redatto questo verbale che è letto e sottoscritto.</w:t>
      </w:r>
    </w:p>
    <w:p w:rsidR="008C7B80" w:rsidRPr="003F0ECF" w:rsidRDefault="008C7B80" w:rsidP="008C7B80">
      <w:pPr>
        <w:rPr>
          <w:rFonts w:cstheme="minorHAnsi"/>
          <w:sz w:val="24"/>
          <w:szCs w:val="24"/>
        </w:rPr>
      </w:pPr>
    </w:p>
    <w:p w:rsidR="00E67D14" w:rsidRPr="003F0ECF" w:rsidRDefault="008C7B80" w:rsidP="003F0ECF">
      <w:pPr>
        <w:rPr>
          <w:rFonts w:cstheme="minorHAnsi"/>
          <w:b/>
          <w:bCs/>
          <w:sz w:val="24"/>
          <w:szCs w:val="24"/>
        </w:rPr>
      </w:pPr>
      <w:r w:rsidRPr="003F0ECF">
        <w:rPr>
          <w:rFonts w:cstheme="minorHAnsi"/>
          <w:b/>
          <w:bCs/>
          <w:sz w:val="24"/>
          <w:szCs w:val="24"/>
        </w:rPr>
        <w:t xml:space="preserve">IL COORDINATORE                                                                                             </w:t>
      </w:r>
      <w:r w:rsidR="003F0ECF">
        <w:rPr>
          <w:rFonts w:cstheme="minorHAnsi"/>
          <w:b/>
          <w:bCs/>
          <w:sz w:val="24"/>
          <w:szCs w:val="24"/>
        </w:rPr>
        <w:t xml:space="preserve">                   IL SEGRETARIO</w:t>
      </w:r>
    </w:p>
    <w:p w:rsidR="009B67DB" w:rsidRDefault="009B67DB" w:rsidP="009B67DB">
      <w:pPr>
        <w:tabs>
          <w:tab w:val="left" w:pos="9638"/>
        </w:tabs>
        <w:spacing w:after="0"/>
      </w:pPr>
      <w:r w:rsidRPr="00405740">
        <w:rPr>
          <w:rFonts w:ascii="Times New Roman" w:eastAsia="Times New Roman" w:hAnsi="Times New Roman" w:cs="Calibri"/>
          <w:b/>
          <w:color w:val="001F5F"/>
          <w:sz w:val="19"/>
          <w:szCs w:val="24"/>
          <w:u w:val="double" w:color="006FC0"/>
          <w:lang w:eastAsia="it-IT"/>
        </w:rPr>
        <w:tab/>
      </w:r>
    </w:p>
    <w:p w:rsidR="009B67DB" w:rsidRDefault="009B67DB" w:rsidP="009B67DB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</w:pPr>
      <w:r>
        <w:rPr>
          <w:rFonts w:ascii="Times New Roman" w:eastAsia="Times New Roman" w:hAnsi="Times New Roman" w:cs="Times New Roman"/>
          <w:b/>
          <w:color w:val="002060"/>
          <w:sz w:val="19"/>
          <w:szCs w:val="19"/>
          <w:lang w:eastAsia="it-IT"/>
        </w:rPr>
        <w:tab/>
        <w:t xml:space="preserve"> </w:t>
      </w:r>
    </w:p>
    <w:tbl>
      <w:tblPr>
        <w:tblW w:w="9605" w:type="dxa"/>
        <w:tblInd w:w="142" w:type="dxa"/>
        <w:tblLook w:val="0600" w:firstRow="0" w:lastRow="0" w:firstColumn="0" w:lastColumn="0" w:noHBand="1" w:noVBand="1"/>
      </w:tblPr>
      <w:tblGrid>
        <w:gridCol w:w="4802"/>
        <w:gridCol w:w="4803"/>
      </w:tblGrid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Via Adda, 2 71016 San Severo (FG)</w:t>
            </w:r>
          </w:p>
        </w:tc>
        <w:tc>
          <w:tcPr>
            <w:tcW w:w="4803" w:type="dxa"/>
          </w:tcPr>
          <w:p w:rsidR="00E67D14" w:rsidRPr="00E67D14" w:rsidRDefault="00605AAF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hyperlink r:id="rId10" w:history="1">
              <w:r w:rsidR="00E67D14" w:rsidRPr="00E67D14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www.itesfraccacreta.edu.it</w:t>
              </w:r>
            </w:hyperlink>
          </w:p>
        </w:tc>
      </w:tr>
      <w:tr w:rsidR="00E67D14" w:rsidRPr="00E67D14" w:rsidTr="00E67D14">
        <w:tc>
          <w:tcPr>
            <w:tcW w:w="4802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Centralino: 0882/221596 – 221470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ab/>
            </w:r>
          </w:p>
        </w:tc>
        <w:tc>
          <w:tcPr>
            <w:tcW w:w="4803" w:type="dxa"/>
          </w:tcPr>
          <w:p w:rsidR="00E67D14" w:rsidRPr="00E67D14" w:rsidRDefault="00E67D14" w:rsidP="00E67D14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right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scuola: FGTD010004</w:t>
            </w:r>
          </w:p>
        </w:tc>
      </w:tr>
      <w:tr w:rsidR="00E67D14" w:rsidRPr="00E67D14" w:rsidTr="00E67D14">
        <w:tc>
          <w:tcPr>
            <w:tcW w:w="9605" w:type="dxa"/>
            <w:gridSpan w:val="2"/>
          </w:tcPr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>Codice fiscale Istituto: 84001490717</w:t>
            </w:r>
          </w:p>
        </w:tc>
      </w:tr>
      <w:tr w:rsidR="009B67DB" w:rsidRPr="00E67D14" w:rsidTr="00E67D14">
        <w:tc>
          <w:tcPr>
            <w:tcW w:w="9605" w:type="dxa"/>
            <w:gridSpan w:val="2"/>
          </w:tcPr>
          <w:p w:rsidR="009B67DB" w:rsidRDefault="009B67DB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</w:pP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E-mail: </w:t>
            </w:r>
            <w:hyperlink r:id="rId11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fgtd010004@istruzione.it</w:t>
              </w:r>
            </w:hyperlink>
            <w:r w:rsid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u w:val="single"/>
                <w:lang w:eastAsia="it-IT"/>
              </w:rPr>
              <w:t xml:space="preserve"> </w:t>
            </w:r>
            <w:r w:rsidRPr="00E67D14"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  <w:t xml:space="preserve">  - </w:t>
            </w:r>
            <w:hyperlink r:id="rId12" w:history="1">
              <w:r w:rsidR="00E67D14" w:rsidRPr="003801AA">
                <w:rPr>
                  <w:rStyle w:val="Collegamentoipertestuale"/>
                  <w:rFonts w:ascii="Times New Roman" w:eastAsia="Times New Roman" w:hAnsi="Times New Roman" w:cs="Times New Roman"/>
                  <w:b/>
                  <w:sz w:val="20"/>
                  <w:szCs w:val="20"/>
                  <w:lang w:eastAsia="it-IT"/>
                </w:rPr>
                <w:t>fgtd010004@pec.istruzione.it</w:t>
              </w:r>
            </w:hyperlink>
          </w:p>
          <w:p w:rsidR="00E67D14" w:rsidRPr="00E67D14" w:rsidRDefault="00E67D14" w:rsidP="009B67D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0"/>
                <w:szCs w:val="20"/>
                <w:lang w:eastAsia="it-IT"/>
              </w:rPr>
            </w:pPr>
          </w:p>
        </w:tc>
      </w:tr>
    </w:tbl>
    <w:p w:rsidR="009B67DB" w:rsidRDefault="009B67DB" w:rsidP="003F0ECF">
      <w:pPr>
        <w:spacing w:after="0" w:line="240" w:lineRule="auto"/>
      </w:pPr>
    </w:p>
    <w:sectPr w:rsidR="009B67DB" w:rsidSect="009B67DB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1F49"/>
    <w:multiLevelType w:val="hybridMultilevel"/>
    <w:tmpl w:val="D396AC60"/>
    <w:lvl w:ilvl="0" w:tplc="91329FF6">
      <w:start w:val="1"/>
      <w:numFmt w:val="decimal"/>
      <w:lvlText w:val="%1."/>
      <w:lvlJc w:val="left"/>
      <w:pPr>
        <w:ind w:left="932" w:hanging="360"/>
        <w:jc w:val="left"/>
      </w:pPr>
      <w:rPr>
        <w:rFonts w:ascii="Cambria" w:eastAsia="Cambria" w:hAnsi="Cambria" w:cs="Cambria" w:hint="default"/>
        <w:spacing w:val="-1"/>
        <w:w w:val="110"/>
        <w:sz w:val="22"/>
        <w:szCs w:val="22"/>
        <w:lang w:val="it-IT" w:eastAsia="en-US" w:bidi="ar-SA"/>
      </w:rPr>
    </w:lvl>
    <w:lvl w:ilvl="1" w:tplc="2354D1F8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B7500BA6">
      <w:numFmt w:val="bullet"/>
      <w:lvlText w:val="•"/>
      <w:lvlJc w:val="left"/>
      <w:pPr>
        <w:ind w:left="2768" w:hanging="360"/>
      </w:pPr>
      <w:rPr>
        <w:rFonts w:hint="default"/>
        <w:lang w:val="it-IT" w:eastAsia="en-US" w:bidi="ar-SA"/>
      </w:rPr>
    </w:lvl>
    <w:lvl w:ilvl="3" w:tplc="5D8E6B80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7116EB20">
      <w:numFmt w:val="bullet"/>
      <w:lvlText w:val="•"/>
      <w:lvlJc w:val="left"/>
      <w:pPr>
        <w:ind w:left="4597" w:hanging="360"/>
      </w:pPr>
      <w:rPr>
        <w:rFonts w:hint="default"/>
        <w:lang w:val="it-IT" w:eastAsia="en-US" w:bidi="ar-SA"/>
      </w:rPr>
    </w:lvl>
    <w:lvl w:ilvl="5" w:tplc="A784F942">
      <w:numFmt w:val="bullet"/>
      <w:lvlText w:val="•"/>
      <w:lvlJc w:val="left"/>
      <w:pPr>
        <w:ind w:left="5512" w:hanging="360"/>
      </w:pPr>
      <w:rPr>
        <w:rFonts w:hint="default"/>
        <w:lang w:val="it-IT" w:eastAsia="en-US" w:bidi="ar-SA"/>
      </w:rPr>
    </w:lvl>
    <w:lvl w:ilvl="6" w:tplc="FD8C6B44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85E8AA58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5CA0C8E8">
      <w:numFmt w:val="bullet"/>
      <w:lvlText w:val="•"/>
      <w:lvlJc w:val="left"/>
      <w:pPr>
        <w:ind w:left="82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87424DD"/>
    <w:multiLevelType w:val="multilevel"/>
    <w:tmpl w:val="C1A6929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4668B1"/>
    <w:multiLevelType w:val="hybridMultilevel"/>
    <w:tmpl w:val="14F09EEE"/>
    <w:lvl w:ilvl="0" w:tplc="AAECBC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57A0B"/>
    <w:multiLevelType w:val="hybridMultilevel"/>
    <w:tmpl w:val="B234EA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1A4139"/>
    <w:multiLevelType w:val="hybridMultilevel"/>
    <w:tmpl w:val="F8C2DDD8"/>
    <w:lvl w:ilvl="0" w:tplc="E5904D0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73E4D"/>
    <w:multiLevelType w:val="hybridMultilevel"/>
    <w:tmpl w:val="BA12E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A5144"/>
    <w:multiLevelType w:val="hybridMultilevel"/>
    <w:tmpl w:val="CCB82D1C"/>
    <w:lvl w:ilvl="0" w:tplc="98F686D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75F3218"/>
    <w:multiLevelType w:val="hybridMultilevel"/>
    <w:tmpl w:val="0A7C9D0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2D13DD1"/>
    <w:multiLevelType w:val="multilevel"/>
    <w:tmpl w:val="5DCA73E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655E10FC"/>
    <w:multiLevelType w:val="hybridMultilevel"/>
    <w:tmpl w:val="A7F62C6A"/>
    <w:lvl w:ilvl="0" w:tplc="5D32C3A2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52A1D"/>
    <w:multiLevelType w:val="hybridMultilevel"/>
    <w:tmpl w:val="0032F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B068A4"/>
    <w:multiLevelType w:val="multilevel"/>
    <w:tmpl w:val="32A0A3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303030"/>
        <w:sz w:val="24"/>
        <w:szCs w:val="24"/>
        <w:highlight w:val="whit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76061129"/>
    <w:multiLevelType w:val="hybridMultilevel"/>
    <w:tmpl w:val="8FA664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7DB"/>
    <w:rsid w:val="000515BC"/>
    <w:rsid w:val="000D5B45"/>
    <w:rsid w:val="00141CEE"/>
    <w:rsid w:val="001C58A3"/>
    <w:rsid w:val="0031693A"/>
    <w:rsid w:val="003F0ECF"/>
    <w:rsid w:val="00472AD0"/>
    <w:rsid w:val="0049220A"/>
    <w:rsid w:val="004E43AC"/>
    <w:rsid w:val="00500F79"/>
    <w:rsid w:val="00520E61"/>
    <w:rsid w:val="00596D6D"/>
    <w:rsid w:val="00605AAF"/>
    <w:rsid w:val="007D64D0"/>
    <w:rsid w:val="007F2640"/>
    <w:rsid w:val="00864FAA"/>
    <w:rsid w:val="008C7B80"/>
    <w:rsid w:val="00904F97"/>
    <w:rsid w:val="009B67DB"/>
    <w:rsid w:val="009E1A6B"/>
    <w:rsid w:val="00A86842"/>
    <w:rsid w:val="00AA36ED"/>
    <w:rsid w:val="00AA4D5E"/>
    <w:rsid w:val="00B22FD1"/>
    <w:rsid w:val="00B235FC"/>
    <w:rsid w:val="00E67D14"/>
    <w:rsid w:val="00F563DB"/>
    <w:rsid w:val="00F6560E"/>
    <w:rsid w:val="00FE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CE5D"/>
  <w15:docId w15:val="{FFDF1687-8BD7-4F44-AA67-73AA29DF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B6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67D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4E43AC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unhideWhenUsed/>
    <w:rsid w:val="007D64D0"/>
    <w:pPr>
      <w:spacing w:after="0" w:line="400" w:lineRule="exact"/>
    </w:pPr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7D64D0"/>
    <w:rPr>
      <w:rFonts w:ascii="Calibri" w:eastAsia="Times New Roman" w:hAnsi="Calibri" w:cs="Times New Roman"/>
      <w:b/>
      <w:color w:val="002060"/>
      <w:sz w:val="24"/>
      <w:szCs w:val="52"/>
      <w:lang w:val="x-none" w:eastAsia="x-none"/>
    </w:rPr>
  </w:style>
  <w:style w:type="paragraph" w:customStyle="1" w:styleId="Normale1">
    <w:name w:val="Normale1"/>
    <w:rsid w:val="007D64D0"/>
    <w:pPr>
      <w:spacing w:after="0" w:line="276" w:lineRule="auto"/>
    </w:pPr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fgtd010004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gtd010004@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tesfraccacret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BB23-09C1-4FE1-9904-737D1073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acer03</cp:lastModifiedBy>
  <cp:revision>20</cp:revision>
  <dcterms:created xsi:type="dcterms:W3CDTF">2023-09-15T07:19:00Z</dcterms:created>
  <dcterms:modified xsi:type="dcterms:W3CDTF">2025-09-27T09:45:00Z</dcterms:modified>
</cp:coreProperties>
</file>